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4" w:rsidRDefault="001B6B74" w:rsidP="001B6B74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Approved Professional Development Providers</w:t>
      </w:r>
    </w:p>
    <w:p w:rsidR="001B6B74" w:rsidRPr="004940DE" w:rsidRDefault="001B6B74" w:rsidP="001B6B74">
      <w:pPr>
        <w:jc w:val="center"/>
        <w:rPr>
          <w:rFonts w:ascii="Times" w:hAnsi="Times"/>
          <w:b/>
          <w:sz w:val="28"/>
        </w:rPr>
      </w:pP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American Association of School Administrators (AASA)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American Federation of Teachers (AFT)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Andrews University Courses (Lee Canter)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Apple Online Courses</w:t>
      </w:r>
    </w:p>
    <w:p w:rsidR="001B6B74" w:rsidRDefault="001B6B74" w:rsidP="001B6B74">
      <w:pPr>
        <w:rPr>
          <w:rFonts w:ascii="Times" w:hAnsi="Times"/>
        </w:rPr>
      </w:pPr>
      <w:proofErr w:type="spellStart"/>
      <w:r>
        <w:rPr>
          <w:rFonts w:ascii="Times" w:hAnsi="Times"/>
        </w:rPr>
        <w:t>Applebaum</w:t>
      </w:r>
      <w:proofErr w:type="spellEnd"/>
      <w:r>
        <w:rPr>
          <w:rFonts w:ascii="Times" w:hAnsi="Times"/>
        </w:rPr>
        <w:t xml:space="preserve"> Training Institute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Association for Supervision and Curriculum Development (ASCD) (OASCD)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Association of School Business Officials (ASBO)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Auditor of the State of Ohio and related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Buckeye Association of School Administrators (BASA)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Bureau of Educational Research (BER)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Career Pathways Professional Development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Center of Science and Industry (COSI)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Center for Civil Education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Clark County Historical Society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Clark County Solid Waste Management District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Clark County Soil and Water Conservation District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Educational Service Center (County Offices of Education)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George Rogers Clark Park Heritage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INFOHIO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Mary Grove University</w:t>
      </w:r>
    </w:p>
    <w:p w:rsidR="001B6B74" w:rsidRDefault="001B6B74" w:rsidP="001B6B74">
      <w:pPr>
        <w:rPr>
          <w:rFonts w:ascii="Times" w:hAnsi="Times"/>
        </w:rPr>
      </w:pPr>
      <w:r w:rsidRPr="00BA25A8">
        <w:rPr>
          <w:rFonts w:ascii="Times" w:hAnsi="Times"/>
        </w:rPr>
        <w:t>Miami Valley Educational Computer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Association of School Psychologists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CASE (Council of Administrators of Special Education)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Teachers Certification Board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Council of Teachers of English (NCTE) and related organizations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Council of Teachers of Mathematics (NCTM) and related organizations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Education Association (NEA)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National Endowment for the Humanities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North Central Association of Colleges and Schools (NCA)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North Central Regional Educational Laboratory (NCREL)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for College Admission Counseling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of Elementary School Administrators (OAESA) and related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for Gifted Children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of Pupil Service Administrators (OAPSA)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of School Business Officials (OASBO) and related organizations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of School Personnel Administrators (OASPA) and related organizations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Association of Secondary School Administrators (OASSA)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Board of Regents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Approved Certification/Licensure Colleges and Universities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Approved Programs from Other States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Career Education Association</w:t>
      </w:r>
    </w:p>
    <w:p w:rsidR="001B6B74" w:rsidRPr="00D54143" w:rsidRDefault="001B6B74" w:rsidP="001B6B74">
      <w:pPr>
        <w:jc w:val="center"/>
        <w:rPr>
          <w:rFonts w:ascii="Times" w:hAnsi="Times"/>
          <w:b/>
          <w:sz w:val="28"/>
        </w:rPr>
        <w:sectPr w:rsidR="001B6B74" w:rsidRPr="00D54143">
          <w:pgSz w:w="12240" w:h="15840"/>
          <w:pgMar w:top="1440" w:right="1440" w:bottom="1440" w:left="1440" w:header="0" w:gutter="0"/>
        </w:sectPr>
      </w:pPr>
    </w:p>
    <w:p w:rsidR="001B6B74" w:rsidRDefault="001B6B74" w:rsidP="001B6B74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Individual Professional Development Plan</w:t>
      </w:r>
    </w:p>
    <w:p w:rsidR="001B6B74" w:rsidRPr="004940DE" w:rsidRDefault="001B6B74" w:rsidP="001B6B74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Approved Professional Development Providers (continued)</w:t>
      </w:r>
    </w:p>
    <w:p w:rsidR="001B6B74" w:rsidRPr="00793E36" w:rsidRDefault="001B6B74" w:rsidP="001B6B74">
      <w:pPr>
        <w:rPr>
          <w:rFonts w:ascii="Times" w:hAnsi="Times"/>
        </w:rPr>
      </w:pP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CASE (Council of Administrators of Special Education)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Council of Teachers of English and Language Arts (OCTELA) and related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Counselor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Department of Education (</w:t>
      </w:r>
      <w:proofErr w:type="gramStart"/>
      <w:r>
        <w:rPr>
          <w:rFonts w:ascii="Times" w:hAnsi="Times"/>
        </w:rPr>
        <w:t>ODE</w:t>
      </w:r>
      <w:r>
        <w:rPr>
          <w:rFonts w:ascii="Times" w:hAnsi="Times"/>
        </w:rPr>
        <w:tab/>
        <w:t>)</w:t>
      </w:r>
      <w:proofErr w:type="gramEnd"/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Education Association (OEA)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Educational Library Media Association (OELMA)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Federation of Teachers (OFT)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Modern Language Teachers Association (OMLTA)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Network: Training and Assistance to Schools and Communities (ONTASC)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Regional Professional Development Centers (</w:t>
      </w:r>
      <w:proofErr w:type="spellStart"/>
      <w:r>
        <w:rPr>
          <w:rFonts w:ascii="Times" w:hAnsi="Times"/>
        </w:rPr>
        <w:t>RPDCs</w:t>
      </w:r>
      <w:proofErr w:type="spellEnd"/>
      <w:r>
        <w:rPr>
          <w:rFonts w:ascii="Times" w:hAnsi="Times"/>
        </w:rPr>
        <w:t>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School Boards Association (OSBA)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School Counseling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School Net Office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School Psychologists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Speech and Hearing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Ohio State Board of Education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 xml:space="preserve">Phi Delta </w:t>
      </w:r>
      <w:proofErr w:type="spellStart"/>
      <w:r>
        <w:rPr>
          <w:rFonts w:ascii="Times" w:hAnsi="Times"/>
        </w:rPr>
        <w:t>Kappan</w:t>
      </w:r>
      <w:proofErr w:type="spellEnd"/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Southwest Career Council</w:t>
      </w:r>
      <w:r>
        <w:rPr>
          <w:rFonts w:ascii="Times" w:hAnsi="Times"/>
        </w:rPr>
        <w:br/>
        <w:t>Southwest Ohio Instructional Television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Southwest Ohio School Psychologists Association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Special Education Regional Resource Centers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Tecumseh Local Schools in-service programs, workshops, and course offerings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Tech Prep Consortium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Treasurer of the State of Ohio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United States Department of Education (USDOE)</w:t>
      </w:r>
    </w:p>
    <w:p w:rsidR="001B6B74" w:rsidRDefault="001B6B74" w:rsidP="001B6B74">
      <w:pPr>
        <w:rPr>
          <w:rFonts w:ascii="Times" w:hAnsi="Times"/>
        </w:rPr>
      </w:pPr>
      <w:proofErr w:type="spellStart"/>
      <w:r>
        <w:rPr>
          <w:rFonts w:ascii="Times" w:hAnsi="Times"/>
        </w:rPr>
        <w:t>Vandercook</w:t>
      </w:r>
      <w:proofErr w:type="spellEnd"/>
      <w:r>
        <w:rPr>
          <w:rFonts w:ascii="Times" w:hAnsi="Times"/>
        </w:rPr>
        <w:t xml:space="preserve"> College of Music</w:t>
      </w:r>
    </w:p>
    <w:p w:rsidR="001B6B74" w:rsidRDefault="001B6B74" w:rsidP="001B6B74">
      <w:pPr>
        <w:rPr>
          <w:rFonts w:ascii="Times" w:hAnsi="Times"/>
        </w:rPr>
      </w:pPr>
      <w:r>
        <w:rPr>
          <w:rFonts w:ascii="Times" w:hAnsi="Times"/>
        </w:rPr>
        <w:t>Western Regional Professional Development Consortium</w:t>
      </w:r>
    </w:p>
    <w:p w:rsidR="001B6B74" w:rsidRDefault="001B6B74" w:rsidP="001B6B74">
      <w:pPr>
        <w:rPr>
          <w:rFonts w:ascii="Times" w:hAnsi="Times"/>
        </w:rPr>
      </w:pPr>
    </w:p>
    <w:p w:rsidR="001B6B74" w:rsidRDefault="001B6B74" w:rsidP="001B6B74">
      <w:pPr>
        <w:rPr>
          <w:rFonts w:ascii="Times" w:hAnsi="Times"/>
        </w:rPr>
      </w:pPr>
    </w:p>
    <w:p w:rsidR="001B6B74" w:rsidRPr="00C771E0" w:rsidRDefault="001B6B74" w:rsidP="001B6B74">
      <w:pPr>
        <w:tabs>
          <w:tab w:val="left" w:pos="630"/>
        </w:tabs>
        <w:ind w:left="1080" w:hanging="1080"/>
        <w:rPr>
          <w:rFonts w:ascii="Times" w:hAnsi="Times"/>
          <w:b/>
        </w:rPr>
      </w:pPr>
      <w:r>
        <w:rPr>
          <w:rFonts w:ascii="Times" w:hAnsi="Times"/>
          <w:b/>
        </w:rPr>
        <w:t xml:space="preserve">Related coursework from any accredited college or university as cited in the US Department of Education Data Base of Accredited Post Secondary Institutions and Programs </w:t>
      </w:r>
      <w:r>
        <w:rPr>
          <w:rFonts w:ascii="Times" w:hAnsi="Times"/>
        </w:rPr>
        <w:t>(</w:t>
      </w:r>
      <w:hyperlink r:id="rId4" w:history="1">
        <w:r w:rsidRPr="00507884">
          <w:rPr>
            <w:rStyle w:val="Hyperlink"/>
            <w:rFonts w:ascii="Times" w:hAnsi="Times"/>
          </w:rPr>
          <w:t>http://ope.ed.gov/accreditation</w:t>
        </w:r>
      </w:hyperlink>
      <w:r>
        <w:t>)</w:t>
      </w:r>
      <w:r>
        <w:rPr>
          <w:rFonts w:ascii="Times" w:hAnsi="Times"/>
          <w:b/>
        </w:rPr>
        <w:t>.</w:t>
      </w:r>
    </w:p>
    <w:p w:rsidR="001B6B74" w:rsidRDefault="001B6B74" w:rsidP="001B6B74">
      <w:pPr>
        <w:rPr>
          <w:rFonts w:ascii="Times" w:hAnsi="Times"/>
        </w:rPr>
      </w:pPr>
    </w:p>
    <w:p w:rsidR="0023782F" w:rsidRDefault="001B6B74"/>
    <w:sectPr w:rsidR="0023782F" w:rsidSect="00547D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6B74"/>
    <w:rsid w:val="001B6B74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4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ope.ed.gov/accreditati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Macintosh Word</Application>
  <DocSecurity>0</DocSecurity>
  <Lines>23</Lines>
  <Paragraphs>5</Paragraphs>
  <ScaleCrop>false</ScaleCrop>
  <Company>Tecumseh Local Schools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High School</dc:creator>
  <cp:keywords/>
  <cp:lastModifiedBy>Tecumseh High School</cp:lastModifiedBy>
  <cp:revision>1</cp:revision>
  <dcterms:created xsi:type="dcterms:W3CDTF">2013-01-08T12:51:00Z</dcterms:created>
  <dcterms:modified xsi:type="dcterms:W3CDTF">2013-01-08T12:52:00Z</dcterms:modified>
</cp:coreProperties>
</file>